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638" w:rsidRDefault="00307638" w:rsidP="00307638">
      <w:pPr>
        <w:ind w:firstLine="72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2.1 </w:t>
      </w:r>
      <w:r>
        <w:rPr>
          <w:b/>
          <w:sz w:val="28"/>
          <w:szCs w:val="28"/>
        </w:rPr>
        <w:t>Типология объектов недвижимости</w:t>
      </w:r>
    </w:p>
    <w:p w:rsidR="00307638" w:rsidRDefault="00307638" w:rsidP="00307638">
      <w:pPr>
        <w:ind w:firstLine="720"/>
        <w:jc w:val="center"/>
        <w:rPr>
          <w:bCs/>
          <w:sz w:val="28"/>
          <w:szCs w:val="28"/>
        </w:rPr>
      </w:pPr>
    </w:p>
    <w:p w:rsidR="00307638" w:rsidRDefault="00307638" w:rsidP="00307638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2.1.1 </w:t>
      </w:r>
      <w:r>
        <w:rPr>
          <w:sz w:val="28"/>
          <w:szCs w:val="28"/>
        </w:rPr>
        <w:t>При переходе к рыночной экономике недвижимое имущество выделяется в самостоятельный объект рыночных отношений.</w:t>
      </w:r>
    </w:p>
    <w:p w:rsidR="00307638" w:rsidRDefault="00307638" w:rsidP="00307638">
      <w:pPr>
        <w:autoSpaceDE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Гражданским Кодексом РК </w:t>
      </w:r>
      <w:r>
        <w:rPr>
          <w:bCs/>
          <w:sz w:val="28"/>
          <w:szCs w:val="28"/>
        </w:rPr>
        <w:t xml:space="preserve">«к недвижимым вещам (недвижимое имущество, недвижимость) </w:t>
      </w:r>
      <w:proofErr w:type="gramStart"/>
      <w:r>
        <w:rPr>
          <w:bCs/>
          <w:sz w:val="28"/>
          <w:szCs w:val="28"/>
        </w:rPr>
        <w:t xml:space="preserve">относятся: </w:t>
      </w:r>
      <w:r>
        <w:rPr>
          <w:bCs/>
          <w:sz w:val="28"/>
          <w:szCs w:val="28"/>
          <w:lang w:val="kk-KZ"/>
        </w:rPr>
        <w:t xml:space="preserve"> земля</w:t>
      </w:r>
      <w:proofErr w:type="gramEnd"/>
      <w:r>
        <w:rPr>
          <w:bCs/>
          <w:sz w:val="28"/>
          <w:szCs w:val="28"/>
        </w:rPr>
        <w:t>,</w:t>
      </w:r>
      <w:r>
        <w:rPr>
          <w:bCs/>
          <w:sz w:val="28"/>
          <w:szCs w:val="28"/>
          <w:lang w:val="kk-KZ"/>
        </w:rPr>
        <w:t xml:space="preserve"> з</w:t>
      </w:r>
      <w:proofErr w:type="spellStart"/>
      <w:r>
        <w:rPr>
          <w:bCs/>
          <w:sz w:val="28"/>
          <w:szCs w:val="28"/>
        </w:rPr>
        <w:t>дания</w:t>
      </w:r>
      <w:proofErr w:type="spellEnd"/>
      <w:r>
        <w:rPr>
          <w:bCs/>
          <w:sz w:val="28"/>
          <w:szCs w:val="28"/>
        </w:rPr>
        <w:t>, сооружения, многолетние насаждения и иное имущество, прочно связанное с землей, перемещение которых без несоразмерного ущерба их назначению невозможно</w:t>
      </w:r>
      <w:r>
        <w:rPr>
          <w:sz w:val="28"/>
          <w:szCs w:val="28"/>
        </w:rPr>
        <w:t>» (ст.117, пункт 1). Главное здесь - это привязанность к определенному месту на земле.</w:t>
      </w:r>
    </w:p>
    <w:p w:rsidR="00307638" w:rsidRDefault="00307638" w:rsidP="00307638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2.1.2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то же время Казахстанские законы включают в </w:t>
      </w:r>
      <w:r>
        <w:rPr>
          <w:bCs/>
          <w:sz w:val="28"/>
          <w:szCs w:val="28"/>
        </w:rPr>
        <w:t xml:space="preserve">недвижимое имущество и приравненные к нему движимые вещи (воздушные и морские суда, суда внутреннего водного плавания, суда плавания «река-море», космические объекты) (ГК РК ст.117, пункт 2), подлежащие государственной регистрации по целесообразности распространения на них специального правового режима, установленного для недвижимых объектов. </w:t>
      </w:r>
      <w:r>
        <w:rPr>
          <w:sz w:val="28"/>
          <w:szCs w:val="28"/>
        </w:rPr>
        <w:t>Законодательными актами к недвижимому имуществу может быть отнесено и иное имущество.</w:t>
      </w:r>
    </w:p>
    <w:p w:rsidR="00307638" w:rsidRDefault="00307638" w:rsidP="00307638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2.1.3 </w:t>
      </w:r>
      <w:r>
        <w:rPr>
          <w:sz w:val="28"/>
          <w:szCs w:val="28"/>
        </w:rPr>
        <w:t xml:space="preserve">ГК РК в качестве особого объекта прав недвижимости выделяет предприятие как </w:t>
      </w:r>
      <w:r>
        <w:rPr>
          <w:bCs/>
          <w:sz w:val="28"/>
          <w:szCs w:val="28"/>
        </w:rPr>
        <w:t>имущественный комплекс</w:t>
      </w:r>
      <w:r>
        <w:rPr>
          <w:sz w:val="28"/>
          <w:szCs w:val="28"/>
        </w:rPr>
        <w:t>, используемый для осуществления предпринимательской деятельности. В состав предприятия как имущественного комплекса входят все виды имущества, предназначенные для его деятельности. Объект включает в себя земельные участки, здания, сооружения, оборудование, инвентарь, сырье, продукцию, права требования, долги, а также права, обозначения, индивидуализирующие предприятие, его продукцию, работы, услуги (фирменное наименование, товарные знаки), другие исключительные права.</w:t>
      </w:r>
    </w:p>
    <w:p w:rsidR="00307638" w:rsidRDefault="00307638" w:rsidP="00307638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2.1.4 </w:t>
      </w:r>
      <w:r>
        <w:rPr>
          <w:sz w:val="28"/>
          <w:szCs w:val="28"/>
        </w:rPr>
        <w:t xml:space="preserve">Специфической разновидностью единого комплекса недвижимости является </w:t>
      </w:r>
      <w:r>
        <w:rPr>
          <w:bCs/>
          <w:sz w:val="28"/>
          <w:szCs w:val="28"/>
        </w:rPr>
        <w:t>кондоминиум</w:t>
      </w:r>
      <w:r>
        <w:rPr>
          <w:sz w:val="28"/>
          <w:szCs w:val="28"/>
        </w:rPr>
        <w:t xml:space="preserve">. Установлено, </w:t>
      </w:r>
      <w:proofErr w:type="gramStart"/>
      <w:r>
        <w:rPr>
          <w:sz w:val="28"/>
          <w:szCs w:val="28"/>
        </w:rPr>
        <w:t>что  кондоминиум</w:t>
      </w:r>
      <w:proofErr w:type="gramEnd"/>
      <w:r>
        <w:rPr>
          <w:sz w:val="28"/>
          <w:szCs w:val="28"/>
        </w:rPr>
        <w:t xml:space="preserve"> - это единый комплекс недвижимого имущества, включающий земельный участок в установленных границах и расположенное на нем жилое здание, иные объекты недвижимости, в котором отдельные части, предназначенные для жилых или иных целей (помещения) находятся в собственности граждан, юридических лиц, остальные части (общее имущество) находятся в их общей долевой собственности. При этом помещением считается единица комплекса недвижимого имущества, (часть жилого здания, иной связанный с жилым зданием объект недвижимости), выделенная в натуре, предназначенная для самостоятельного использования для жилых, нежилых или иных целей, находящаяся в собственности граждан и юридических лиц.</w:t>
      </w:r>
    </w:p>
    <w:p w:rsidR="00307638" w:rsidRDefault="00307638" w:rsidP="00307638">
      <w:pPr>
        <w:ind w:firstLine="720"/>
        <w:jc w:val="both"/>
        <w:rPr>
          <w:b/>
          <w:bCs/>
          <w:sz w:val="28"/>
          <w:szCs w:val="28"/>
        </w:rPr>
      </w:pPr>
    </w:p>
    <w:p w:rsidR="00307638" w:rsidRDefault="00307638" w:rsidP="00307638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Задания:</w:t>
      </w:r>
    </w:p>
    <w:p w:rsidR="00307638" w:rsidRDefault="00307638" w:rsidP="00307638">
      <w:pPr>
        <w:ind w:firstLine="720"/>
        <w:rPr>
          <w:sz w:val="28"/>
          <w:szCs w:val="28"/>
        </w:rPr>
      </w:pPr>
      <w:r>
        <w:rPr>
          <w:sz w:val="28"/>
          <w:szCs w:val="28"/>
        </w:rPr>
        <w:t>2 Описать порядок оформления кондоминиума.</w:t>
      </w:r>
    </w:p>
    <w:p w:rsidR="00307638" w:rsidRDefault="00307638" w:rsidP="00307638">
      <w:pPr>
        <w:pStyle w:val="a3"/>
        <w:ind w:firstLine="72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 Раскрыть особенности объектов недвижимости.</w:t>
      </w:r>
    </w:p>
    <w:p w:rsidR="00307638" w:rsidRDefault="00307638" w:rsidP="00307638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307638" w:rsidRDefault="00307638" w:rsidP="00307638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307638" w:rsidRDefault="00307638" w:rsidP="00307638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  <w:r>
        <w:rPr>
          <w:color w:val="auto"/>
          <w:szCs w:val="28"/>
        </w:rPr>
        <w:t>2.2 Анализ налогообложения недвижимости</w:t>
      </w:r>
    </w:p>
    <w:p w:rsidR="00307638" w:rsidRDefault="00307638" w:rsidP="00307638">
      <w:pPr>
        <w:ind w:firstLine="720"/>
        <w:jc w:val="both"/>
        <w:rPr>
          <w:sz w:val="28"/>
          <w:szCs w:val="28"/>
        </w:rPr>
      </w:pPr>
    </w:p>
    <w:p w:rsidR="00307638" w:rsidRDefault="00307638" w:rsidP="00307638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sz w:val="28"/>
          <w:szCs w:val="28"/>
        </w:rPr>
        <w:t xml:space="preserve">2.2.1 </w:t>
      </w:r>
      <w:r>
        <w:rPr>
          <w:rFonts w:ascii="Times New Roman CYR" w:hAnsi="Times New Roman CYR"/>
          <w:sz w:val="28"/>
          <w:szCs w:val="28"/>
        </w:rPr>
        <w:t xml:space="preserve"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</w:t>
      </w:r>
      <w:proofErr w:type="gramStart"/>
      <w:r>
        <w:rPr>
          <w:rFonts w:ascii="Times New Roman CYR" w:hAnsi="Times New Roman CYR"/>
          <w:sz w:val="28"/>
          <w:szCs w:val="28"/>
        </w:rPr>
        <w:t>покупатель</w:t>
      </w:r>
      <w:proofErr w:type="gramEnd"/>
      <w:r>
        <w:rPr>
          <w:rFonts w:ascii="Times New Roman CYR" w:hAnsi="Times New Roman CYR"/>
          <w:sz w:val="28"/>
          <w:szCs w:val="28"/>
        </w:rPr>
        <w:t xml:space="preserve">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307638" w:rsidRDefault="00307638" w:rsidP="00307638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rFonts w:ascii="Times New Roman CYR" w:hAnsi="Times New Roman CYR"/>
          <w:sz w:val="28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307638" w:rsidRDefault="00307638" w:rsidP="00307638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2.2.2 </w:t>
      </w:r>
      <w:r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sz w:val="28"/>
          <w:szCs w:val="28"/>
        </w:rPr>
        <w:t>ущественным</w:t>
      </w:r>
      <w:proofErr w:type="spellEnd"/>
      <w:r>
        <w:rPr>
          <w:rFonts w:ascii="Times New Roman" w:hAnsi="Times New Roman"/>
          <w:sz w:val="28"/>
          <w:szCs w:val="28"/>
        </w:rPr>
        <w:t xml:space="preserve">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307638" w:rsidRDefault="00307638" w:rsidP="00307638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07638" w:rsidRDefault="00307638" w:rsidP="00307638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Задания:</w:t>
      </w:r>
    </w:p>
    <w:p w:rsidR="00307638" w:rsidRDefault="00307638" w:rsidP="00307638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07638" w:rsidRDefault="00307638" w:rsidP="00307638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Проанализировать критически систему налогообложения недвижимости в Казахстане.</w:t>
      </w:r>
    </w:p>
    <w:p w:rsidR="00307638" w:rsidRDefault="00307638" w:rsidP="00307638">
      <w:pPr>
        <w:pStyle w:val="31"/>
        <w:ind w:firstLine="720"/>
        <w:jc w:val="both"/>
        <w:rPr>
          <w:b w:val="0"/>
        </w:rPr>
      </w:pPr>
      <w:r>
        <w:rPr>
          <w:b w:val="0"/>
        </w:rPr>
        <w:t>2 Раскрыть сущность понятия – рынок.</w:t>
      </w:r>
    </w:p>
    <w:p w:rsidR="00307638" w:rsidRDefault="00307638" w:rsidP="00307638">
      <w:pPr>
        <w:pStyle w:val="a5"/>
        <w:ind w:firstLine="720"/>
        <w:jc w:val="both"/>
        <w:rPr>
          <w:szCs w:val="28"/>
        </w:rPr>
      </w:pPr>
    </w:p>
    <w:p w:rsidR="003708B8" w:rsidRDefault="003708B8">
      <w:bookmarkStart w:id="0" w:name="_GoBack"/>
      <w:bookmarkEnd w:id="0"/>
    </w:p>
    <w:sectPr w:rsidR="003708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8A6"/>
    <w:rsid w:val="00307638"/>
    <w:rsid w:val="003708B8"/>
    <w:rsid w:val="004A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E1891-CB52-4169-ABEB-ADF7C2B92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63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307638"/>
    <w:pPr>
      <w:keepNext/>
      <w:numPr>
        <w:numId w:val="2"/>
      </w:numPr>
      <w:shd w:val="clear" w:color="auto" w:fill="FFFFFF"/>
      <w:autoSpaceDE w:val="0"/>
      <w:outlineLvl w:val="0"/>
    </w:pPr>
    <w:rPr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7638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ar-SA"/>
    </w:rPr>
  </w:style>
  <w:style w:type="paragraph" w:styleId="a3">
    <w:name w:val="Body Text"/>
    <w:basedOn w:val="a"/>
    <w:link w:val="a4"/>
    <w:semiHidden/>
    <w:unhideWhenUsed/>
    <w:rsid w:val="00307638"/>
    <w:pPr>
      <w:shd w:val="clear" w:color="auto" w:fill="FFFFFF"/>
      <w:autoSpaceDE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307638"/>
    <w:rPr>
      <w:rFonts w:ascii="Times New Roman" w:eastAsia="Times New Roman" w:hAnsi="Times New Roman" w:cs="Times New Roman"/>
      <w:color w:val="545454"/>
      <w:shd w:val="clear" w:color="auto" w:fill="FFFFFF"/>
      <w:lang w:eastAsia="ar-SA"/>
    </w:rPr>
  </w:style>
  <w:style w:type="paragraph" w:customStyle="1" w:styleId="31">
    <w:name w:val="Основной текст с отступом 31"/>
    <w:basedOn w:val="a"/>
    <w:rsid w:val="00307638"/>
    <w:pPr>
      <w:shd w:val="clear" w:color="auto" w:fill="FFFFFF"/>
      <w:autoSpaceDE w:val="0"/>
      <w:ind w:firstLine="360"/>
      <w:jc w:val="center"/>
    </w:pPr>
    <w:rPr>
      <w:b/>
      <w:bCs/>
      <w:sz w:val="28"/>
      <w:szCs w:val="20"/>
    </w:rPr>
  </w:style>
  <w:style w:type="paragraph" w:customStyle="1" w:styleId="11">
    <w:name w:val="Текст1"/>
    <w:basedOn w:val="a"/>
    <w:rsid w:val="00307638"/>
    <w:rPr>
      <w:rFonts w:ascii="Courier New" w:hAnsi="Courier New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307638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5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3392</Characters>
  <Application>Microsoft Office Word</Application>
  <DocSecurity>0</DocSecurity>
  <Lines>28</Lines>
  <Paragraphs>7</Paragraphs>
  <ScaleCrop>false</ScaleCrop>
  <Company>HP Inc.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2021-02-14T13:15:00Z</dcterms:created>
  <dcterms:modified xsi:type="dcterms:W3CDTF">2021-02-14T13:15:00Z</dcterms:modified>
</cp:coreProperties>
</file>